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259"/>
        <w:gridCol w:w="4821"/>
        <w:gridCol w:w="2124"/>
        <w:gridCol w:w="6"/>
        <w:gridCol w:w="14"/>
      </w:tblGrid>
      <w:tr w:rsidR="00A73526" w:rsidTr="00A85E4B">
        <w:trPr>
          <w:trHeight w:val="992"/>
        </w:trPr>
        <w:tc>
          <w:tcPr>
            <w:tcW w:w="2123" w:type="dxa"/>
            <w:vMerge w:val="restart"/>
          </w:tcPr>
          <w:p w:rsidR="00A73526" w:rsidRDefault="00A73526">
            <w:r>
              <w:t>Elemento de competencia</w:t>
            </w:r>
          </w:p>
          <w:p w:rsidR="00A73526" w:rsidRDefault="00A73526"/>
          <w:p w:rsidR="00A73526" w:rsidRDefault="00A73526"/>
        </w:tc>
        <w:tc>
          <w:tcPr>
            <w:tcW w:w="10224" w:type="dxa"/>
            <w:gridSpan w:val="5"/>
          </w:tcPr>
          <w:p w:rsidR="00A73526" w:rsidRDefault="00A73526" w:rsidP="00404276">
            <w:pPr>
              <w:jc w:val="center"/>
            </w:pPr>
            <w:r>
              <w:t>Atiende parto eutócico en base a protocolos.</w:t>
            </w:r>
          </w:p>
        </w:tc>
      </w:tr>
      <w:tr w:rsidR="00A73526" w:rsidTr="00A85E4B">
        <w:trPr>
          <w:gridAfter w:val="2"/>
          <w:wAfter w:w="20" w:type="dxa"/>
        </w:trPr>
        <w:tc>
          <w:tcPr>
            <w:tcW w:w="2123" w:type="dxa"/>
            <w:vMerge/>
          </w:tcPr>
          <w:p w:rsidR="00A73526" w:rsidRDefault="00A73526"/>
        </w:tc>
        <w:tc>
          <w:tcPr>
            <w:tcW w:w="3259" w:type="dxa"/>
          </w:tcPr>
          <w:p w:rsidR="00A73526" w:rsidRDefault="00A73526">
            <w:r>
              <w:t>Conceptual</w:t>
            </w:r>
          </w:p>
        </w:tc>
        <w:tc>
          <w:tcPr>
            <w:tcW w:w="4821" w:type="dxa"/>
          </w:tcPr>
          <w:p w:rsidR="00A73526" w:rsidRDefault="00A73526">
            <w:r>
              <w:t>Procedimental</w:t>
            </w:r>
          </w:p>
        </w:tc>
        <w:tc>
          <w:tcPr>
            <w:tcW w:w="2124" w:type="dxa"/>
          </w:tcPr>
          <w:p w:rsidR="00A73526" w:rsidRDefault="00A85E4B">
            <w:r>
              <w:t>A</w:t>
            </w:r>
            <w:r w:rsidR="00A73526">
              <w:t>ctitudinal</w:t>
            </w:r>
          </w:p>
        </w:tc>
      </w:tr>
      <w:tr w:rsidR="00A73526" w:rsidTr="00A85E4B">
        <w:trPr>
          <w:gridAfter w:val="2"/>
          <w:wAfter w:w="20" w:type="dxa"/>
          <w:trHeight w:val="2253"/>
        </w:trPr>
        <w:tc>
          <w:tcPr>
            <w:tcW w:w="2123" w:type="dxa"/>
            <w:vMerge/>
          </w:tcPr>
          <w:p w:rsidR="00A73526" w:rsidRDefault="00A73526"/>
        </w:tc>
        <w:tc>
          <w:tcPr>
            <w:tcW w:w="3259" w:type="dxa"/>
          </w:tcPr>
          <w:p w:rsidR="00A73526" w:rsidRDefault="00A73526" w:rsidP="00A73526">
            <w:pPr>
              <w:pStyle w:val="Prrafodelista"/>
              <w:numPr>
                <w:ilvl w:val="0"/>
                <w:numId w:val="1"/>
              </w:numPr>
            </w:pPr>
            <w:r>
              <w:t>Etapas del trabajo de parto</w:t>
            </w:r>
          </w:p>
          <w:p w:rsidR="00A73526" w:rsidRDefault="00A73526" w:rsidP="00A73526">
            <w:pPr>
              <w:pStyle w:val="Prrafodelista"/>
              <w:numPr>
                <w:ilvl w:val="0"/>
                <w:numId w:val="1"/>
              </w:numPr>
            </w:pPr>
            <w:r>
              <w:t>Mecanismo de trabajo de parto</w:t>
            </w:r>
          </w:p>
          <w:p w:rsidR="00A73526" w:rsidRDefault="00A73526" w:rsidP="00A73526">
            <w:pPr>
              <w:pStyle w:val="Prrafodelista"/>
              <w:numPr>
                <w:ilvl w:val="0"/>
                <w:numId w:val="1"/>
              </w:numPr>
            </w:pPr>
            <w:r>
              <w:t>Maniobras para la atención de parto.</w:t>
            </w:r>
          </w:p>
        </w:tc>
        <w:tc>
          <w:tcPr>
            <w:tcW w:w="4821" w:type="dxa"/>
          </w:tcPr>
          <w:p w:rsidR="00DF0053" w:rsidRDefault="00235D95" w:rsidP="00A73526">
            <w:pPr>
              <w:pStyle w:val="Prrafodelista"/>
              <w:numPr>
                <w:ilvl w:val="0"/>
                <w:numId w:val="1"/>
              </w:numPr>
            </w:pPr>
            <w:r>
              <w:t>S</w:t>
            </w:r>
            <w:r w:rsidR="00DF0053">
              <w:t xml:space="preserve">eguimiento del trabajo de parto </w:t>
            </w:r>
          </w:p>
          <w:p w:rsidR="00A73526" w:rsidRDefault="00DF0053" w:rsidP="00A73526">
            <w:pPr>
              <w:pStyle w:val="Prrafodelista"/>
              <w:numPr>
                <w:ilvl w:val="0"/>
                <w:numId w:val="1"/>
              </w:numPr>
            </w:pPr>
            <w:r>
              <w:t>R</w:t>
            </w:r>
            <w:r w:rsidR="00235D95">
              <w:t>econocimiento de</w:t>
            </w:r>
            <w:r w:rsidR="00A73526">
              <w:t xml:space="preserve"> alteraciones del mecanismo de trabajo de parto </w:t>
            </w:r>
          </w:p>
          <w:p w:rsidR="00A73526" w:rsidRDefault="00235D95" w:rsidP="00DF0053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</w:t>
            </w:r>
            <w:r w:rsidR="00DF0053">
              <w:t>rote</w:t>
            </w:r>
            <w:r>
              <w:t>je</w:t>
            </w:r>
            <w:proofErr w:type="spellEnd"/>
            <w:r>
              <w:t xml:space="preserve"> </w:t>
            </w:r>
            <w:bookmarkStart w:id="0" w:name="_GoBack"/>
            <w:bookmarkEnd w:id="0"/>
            <w:r w:rsidR="00DF0053">
              <w:t xml:space="preserve"> periné durante la atención del periodo expulsivo. </w:t>
            </w:r>
          </w:p>
          <w:p w:rsidR="00DF0053" w:rsidRDefault="00DF0053" w:rsidP="00DF0053">
            <w:pPr>
              <w:pStyle w:val="Prrafodelista"/>
              <w:numPr>
                <w:ilvl w:val="0"/>
                <w:numId w:val="1"/>
              </w:numPr>
            </w:pPr>
            <w:r>
              <w:t xml:space="preserve">Cumple con los pasos del manejo activo del tercer periodo. </w:t>
            </w:r>
          </w:p>
        </w:tc>
        <w:tc>
          <w:tcPr>
            <w:tcW w:w="2124" w:type="dxa"/>
          </w:tcPr>
          <w:p w:rsidR="00A73526" w:rsidRDefault="00DF0053" w:rsidP="00DF0053">
            <w:pPr>
              <w:pStyle w:val="Prrafodelista"/>
              <w:numPr>
                <w:ilvl w:val="0"/>
                <w:numId w:val="1"/>
              </w:numPr>
              <w:ind w:left="320" w:hanging="142"/>
            </w:pPr>
            <w:r>
              <w:t>Respeta la elección de la paciente en relación a la posición para el parto.</w:t>
            </w:r>
          </w:p>
          <w:p w:rsidR="00DF0053" w:rsidRDefault="00DF0053" w:rsidP="00DF0053">
            <w:pPr>
              <w:pStyle w:val="Prrafodelista"/>
              <w:numPr>
                <w:ilvl w:val="0"/>
                <w:numId w:val="1"/>
              </w:numPr>
              <w:ind w:left="320" w:hanging="142"/>
            </w:pPr>
            <w:r>
              <w:t xml:space="preserve">Cuida el pudor de paciente. </w:t>
            </w:r>
          </w:p>
        </w:tc>
      </w:tr>
      <w:tr w:rsidR="00A73526" w:rsidTr="00A85E4B">
        <w:tc>
          <w:tcPr>
            <w:tcW w:w="2123" w:type="dxa"/>
          </w:tcPr>
          <w:p w:rsidR="00A73526" w:rsidRDefault="00A73526" w:rsidP="001563F1">
            <w:r>
              <w:t>Actividad (es)</w:t>
            </w:r>
            <w:r w:rsidR="001563F1">
              <w:t xml:space="preserve"> </w:t>
            </w:r>
            <w:proofErr w:type="spellStart"/>
            <w:r>
              <w:t>preinstruccional</w:t>
            </w:r>
            <w:proofErr w:type="spellEnd"/>
          </w:p>
        </w:tc>
        <w:tc>
          <w:tcPr>
            <w:tcW w:w="10224" w:type="dxa"/>
            <w:gridSpan w:val="5"/>
          </w:tcPr>
          <w:p w:rsidR="00A73526" w:rsidRDefault="00235D95">
            <w:hyperlink r:id="rId6" w:history="1">
              <w:r w:rsidR="001563F1" w:rsidRPr="006A6DF0">
                <w:rPr>
                  <w:rStyle w:val="Hipervnculo"/>
                </w:rPr>
                <w:t>www.youtube.com/watch?v=j4Hdzv3vZhw</w:t>
              </w:r>
            </w:hyperlink>
          </w:p>
          <w:p w:rsidR="001563F1" w:rsidRDefault="00235D95">
            <w:hyperlink r:id="rId7" w:history="1">
              <w:r w:rsidR="001563F1" w:rsidRPr="006A6DF0">
                <w:rPr>
                  <w:rStyle w:val="Hipervnculo"/>
                </w:rPr>
                <w:t>www.youtube.com/watch?v=C6geazh82xg</w:t>
              </w:r>
            </w:hyperlink>
          </w:p>
          <w:p w:rsidR="00A85E4B" w:rsidRDefault="00A85E4B">
            <w:proofErr w:type="spellStart"/>
            <w:r>
              <w:t>Presentacion</w:t>
            </w:r>
            <w:proofErr w:type="spellEnd"/>
            <w:r>
              <w:t>:</w:t>
            </w:r>
          </w:p>
          <w:p w:rsidR="00A85E4B" w:rsidRDefault="00A85E4B" w:rsidP="00A85E4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AE1AE4F" wp14:editId="798A7ABC">
                  <wp:extent cx="1640932" cy="12801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282" cy="12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E4B" w:rsidRDefault="00A85E4B" w:rsidP="00A85E4B">
            <w:pPr>
              <w:jc w:val="center"/>
            </w:pPr>
          </w:p>
          <w:p w:rsidR="001563F1" w:rsidRDefault="001563F1">
            <w:r>
              <w:t xml:space="preserve">Deberán revisar </w:t>
            </w:r>
            <w:proofErr w:type="gramStart"/>
            <w:r>
              <w:t>los video</w:t>
            </w:r>
            <w:proofErr w:type="gramEnd"/>
            <w:r>
              <w:t xml:space="preserve"> </w:t>
            </w:r>
            <w:r w:rsidR="00A85E4B">
              <w:t xml:space="preserve">y la </w:t>
            </w:r>
            <w:proofErr w:type="spellStart"/>
            <w:r w:rsidR="00A85E4B">
              <w:t>presentacion</w:t>
            </w:r>
            <w:proofErr w:type="spellEnd"/>
            <w:r w:rsidR="00A85E4B">
              <w:t xml:space="preserve"> </w:t>
            </w:r>
            <w:r>
              <w:t>facilitados, realizar un resumen de los pasos del mecanismo de trabajo de parto en una infografía.</w:t>
            </w:r>
          </w:p>
          <w:p w:rsidR="00A85E4B" w:rsidRDefault="00A85E4B"/>
          <w:p w:rsidR="00A85E4B" w:rsidRDefault="00A85E4B"/>
          <w:p w:rsidR="001563F1" w:rsidRDefault="001563F1"/>
        </w:tc>
      </w:tr>
      <w:tr w:rsidR="00A73526" w:rsidTr="00A85E4B">
        <w:tc>
          <w:tcPr>
            <w:tcW w:w="2123" w:type="dxa"/>
          </w:tcPr>
          <w:p w:rsidR="00A73526" w:rsidRDefault="00A73526">
            <w:r>
              <w:t xml:space="preserve">Actividad (es)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r>
              <w:lastRenderedPageBreak/>
              <w:t xml:space="preserve">instruccional </w:t>
            </w:r>
          </w:p>
        </w:tc>
        <w:tc>
          <w:tcPr>
            <w:tcW w:w="10224" w:type="dxa"/>
            <w:gridSpan w:val="5"/>
          </w:tcPr>
          <w:p w:rsidR="00A73526" w:rsidRDefault="00A73526">
            <w:r>
              <w:lastRenderedPageBreak/>
              <w:t>En aula</w:t>
            </w:r>
          </w:p>
          <w:p w:rsidR="00A85E4B" w:rsidRDefault="00A85E4B">
            <w:r>
              <w:lastRenderedPageBreak/>
              <w:t>Se revisara los pasos del mecanismo de trabajo de parto (1)</w:t>
            </w:r>
          </w:p>
          <w:p w:rsidR="001563F1" w:rsidRDefault="001563F1">
            <w:r>
              <w:t>Realizaran atención de un parto eutócico en el simulador (</w:t>
            </w:r>
            <w:proofErr w:type="spellStart"/>
            <w:r>
              <w:t>Noelle</w:t>
            </w:r>
            <w:proofErr w:type="spellEnd"/>
            <w:r>
              <w:t>)</w:t>
            </w:r>
            <w:r w:rsidR="00A85E4B">
              <w:t xml:space="preserve"> (2)</w:t>
            </w:r>
          </w:p>
          <w:p w:rsidR="001563F1" w:rsidRDefault="001563F1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04519" cy="986959"/>
                  <wp:effectExtent l="0" t="0" r="571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el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91" cy="100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D0C">
              <w:rPr>
                <w:noProof/>
                <w:lang w:val="es-ES" w:eastAsia="es-ES"/>
              </w:rPr>
              <w:drawing>
                <wp:inline distT="0" distB="0" distL="0" distR="0" wp14:anchorId="7A87342A" wp14:editId="4684D740">
                  <wp:extent cx="3533140" cy="1294765"/>
                  <wp:effectExtent l="0" t="0" r="0" b="635"/>
                  <wp:docPr id="4" name="Imagen 1" descr="https://encrypted-tbn1.gstatic.com/images?q=tbn:ANd9GcQgWVIWQFoqnqyibBoMEdXsoIpvr8lEEDRz1CJnrboVMun_U3WUJxOx1U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gWVIWQFoqnqyibBoMEdXsoIpvr8lEEDRz1CJnrboVMun_U3WUJxOx1U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14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3F1" w:rsidRDefault="001563F1"/>
          <w:p w:rsidR="00A73526" w:rsidRDefault="00A73526"/>
        </w:tc>
      </w:tr>
      <w:tr w:rsidR="001563F1" w:rsidTr="00A85E4B">
        <w:trPr>
          <w:gridAfter w:val="1"/>
          <w:wAfter w:w="14" w:type="dxa"/>
        </w:trPr>
        <w:tc>
          <w:tcPr>
            <w:tcW w:w="2123" w:type="dxa"/>
          </w:tcPr>
          <w:p w:rsidR="001563F1" w:rsidRDefault="001563F1">
            <w:r>
              <w:lastRenderedPageBreak/>
              <w:t>tiempo</w:t>
            </w:r>
          </w:p>
        </w:tc>
        <w:tc>
          <w:tcPr>
            <w:tcW w:w="10210" w:type="dxa"/>
            <w:gridSpan w:val="4"/>
          </w:tcPr>
          <w:p w:rsidR="001563F1" w:rsidRDefault="001563F1">
            <w:r>
              <w:t>2  sesiones</w:t>
            </w:r>
          </w:p>
        </w:tc>
      </w:tr>
    </w:tbl>
    <w:p w:rsidR="00866EA5" w:rsidRDefault="00866EA5"/>
    <w:sectPr w:rsidR="00866EA5" w:rsidSect="00A735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5E1"/>
    <w:multiLevelType w:val="hybridMultilevel"/>
    <w:tmpl w:val="AD6EC134"/>
    <w:lvl w:ilvl="0" w:tplc="E3C24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26"/>
    <w:rsid w:val="001563F1"/>
    <w:rsid w:val="00235D95"/>
    <w:rsid w:val="00404276"/>
    <w:rsid w:val="00866EA5"/>
    <w:rsid w:val="00A73526"/>
    <w:rsid w:val="00A85E4B"/>
    <w:rsid w:val="00C60D0C"/>
    <w:rsid w:val="00D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5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63F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D95"/>
    <w:rPr>
      <w:rFonts w:ascii="Tahoma" w:hAnsi="Tahoma" w:cs="Tahoma"/>
      <w:sz w:val="16"/>
      <w:szCs w:val="16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5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63F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D95"/>
    <w:rPr>
      <w:rFonts w:ascii="Tahoma" w:hAnsi="Tahoma" w:cs="Tahoma"/>
      <w:sz w:val="16"/>
      <w:szCs w:val="16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C6geazh82x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4Hdzv3vZh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ninoska franco</dc:creator>
  <cp:keywords/>
  <dc:description/>
  <cp:lastModifiedBy>Luffi</cp:lastModifiedBy>
  <cp:revision>3</cp:revision>
  <dcterms:created xsi:type="dcterms:W3CDTF">2016-11-02T01:57:00Z</dcterms:created>
  <dcterms:modified xsi:type="dcterms:W3CDTF">2016-11-02T02:02:00Z</dcterms:modified>
</cp:coreProperties>
</file>